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after="0"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bidi="ar"/>
        </w:rPr>
        <w:t>注册设备监理师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bidi="ar"/>
        </w:rPr>
        <w:t>专业设备监理、助理设备监理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人员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after="0"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bidi="ar"/>
        </w:rPr>
        <w:t>继续教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eastAsia="zh-CN" w:bidi="ar"/>
        </w:rPr>
        <w:t>育线上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报名回执表</w:t>
      </w:r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915"/>
        <w:gridCol w:w="2005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证书类别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（注册、专业、助理</w:t>
            </w: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培训需求和建议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left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602" w:leftChars="0" w:right="0" w:rightChars="0" w:hanging="602" w:hanging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34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号文+所在地区”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eastAsia="zh-CN" w:bidi="ar"/>
        </w:rPr>
        <w:t>；</w:t>
      </w:r>
      <w:r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0C6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185</Characters>
  <Lines>0</Lines>
  <Paragraphs>0</Paragraphs>
  <TotalTime>0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2022-07-04T06:27:41Z</dcterms:created>
  <dc:creator>Administrator</dc:creator>
  <cp:lastModifiedBy>Lisa陈</cp:lastModifiedBy>
  <dcterms:modified xsi:type="dcterms:W3CDTF">2022-07-04T06:27:48Z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9BCCA59DD507478C89F1B46346BCE811</vt:lpwstr>
  </property>
</Properties>
</file>